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AD91" w14:textId="351A1640" w:rsidR="004F31CE" w:rsidRPr="00754091" w:rsidRDefault="004F31CE" w:rsidP="00754091">
      <w:pPr>
        <w:spacing w:after="0" w:line="288" w:lineRule="auto"/>
        <w:jc w:val="right"/>
        <w:rPr>
          <w:rFonts w:ascii="Calibri" w:eastAsiaTheme="minorEastAsia" w:hAnsi="Calibri" w:cs="Calibri"/>
          <w:b/>
          <w:bCs/>
          <w:sz w:val="22"/>
          <w:lang w:eastAsia="zh-TW"/>
        </w:rPr>
      </w:pPr>
      <w:r w:rsidRPr="00754091">
        <w:rPr>
          <w:rFonts w:ascii="Calibri" w:eastAsiaTheme="minorEastAsia" w:hAnsi="Calibri" w:cs="Calibri"/>
          <w:b/>
          <w:bCs/>
          <w:sz w:val="22"/>
          <w:lang w:eastAsia="zh-TW"/>
        </w:rPr>
        <w:t xml:space="preserve">Załącznik nr </w:t>
      </w:r>
      <w:r w:rsidR="001C3603">
        <w:rPr>
          <w:rFonts w:ascii="Calibri" w:eastAsiaTheme="minorEastAsia" w:hAnsi="Calibri" w:cs="Calibri"/>
          <w:b/>
          <w:bCs/>
          <w:sz w:val="22"/>
          <w:lang w:eastAsia="zh-TW"/>
        </w:rPr>
        <w:t xml:space="preserve">1 </w:t>
      </w:r>
      <w:r w:rsidRPr="00754091">
        <w:rPr>
          <w:rFonts w:ascii="Calibri" w:eastAsiaTheme="minorEastAsia" w:hAnsi="Calibri" w:cs="Calibri"/>
          <w:b/>
          <w:bCs/>
          <w:sz w:val="22"/>
          <w:lang w:eastAsia="zh-TW"/>
        </w:rPr>
        <w:t xml:space="preserve">do </w:t>
      </w:r>
      <w:r w:rsidR="001459FF">
        <w:rPr>
          <w:rFonts w:ascii="Calibri" w:eastAsiaTheme="minorEastAsia" w:hAnsi="Calibri" w:cs="Calibri"/>
          <w:b/>
          <w:bCs/>
          <w:sz w:val="22"/>
          <w:lang w:eastAsia="zh-TW"/>
        </w:rPr>
        <w:t>SWZ</w:t>
      </w:r>
    </w:p>
    <w:p w14:paraId="6FE24BBF" w14:textId="77777777" w:rsidR="00824DB3" w:rsidRPr="00754091" w:rsidRDefault="00824DB3" w:rsidP="00754091">
      <w:pPr>
        <w:spacing w:after="0" w:line="288" w:lineRule="auto"/>
        <w:ind w:right="253"/>
        <w:rPr>
          <w:rFonts w:ascii="Calibri" w:hAnsi="Calibri" w:cs="Calibri"/>
          <w:b/>
          <w:sz w:val="22"/>
        </w:rPr>
      </w:pPr>
    </w:p>
    <w:p w14:paraId="4FD3C006" w14:textId="77777777" w:rsidR="00824DB3" w:rsidRPr="00754091" w:rsidRDefault="00824DB3" w:rsidP="00DF0C5A">
      <w:pPr>
        <w:spacing w:after="0" w:line="288" w:lineRule="auto"/>
        <w:ind w:right="253"/>
        <w:jc w:val="center"/>
        <w:rPr>
          <w:rFonts w:ascii="Calibri" w:hAnsi="Calibri" w:cs="Calibri"/>
          <w:b/>
          <w:sz w:val="22"/>
        </w:rPr>
      </w:pPr>
    </w:p>
    <w:p w14:paraId="16EBDC0C" w14:textId="3EDA17E7" w:rsidR="00CB4FC8" w:rsidRPr="00754091" w:rsidRDefault="00CB4FC8" w:rsidP="00754091">
      <w:pPr>
        <w:spacing w:after="0" w:line="288" w:lineRule="auto"/>
        <w:ind w:right="253"/>
        <w:jc w:val="center"/>
        <w:rPr>
          <w:rFonts w:ascii="Calibri" w:hAnsi="Calibri" w:cs="Calibri"/>
          <w:b/>
          <w:sz w:val="22"/>
        </w:rPr>
      </w:pPr>
      <w:r w:rsidRPr="00754091">
        <w:rPr>
          <w:rFonts w:ascii="Calibri" w:hAnsi="Calibri" w:cs="Calibri"/>
          <w:b/>
          <w:sz w:val="22"/>
        </w:rPr>
        <w:t>OPIS PRZEDMIOTU ZAMÓWIENIA</w:t>
      </w:r>
    </w:p>
    <w:p w14:paraId="5BDB2E6C" w14:textId="77777777" w:rsidR="00CB4FC8" w:rsidRPr="00754091" w:rsidRDefault="00CB4FC8" w:rsidP="00754091">
      <w:pPr>
        <w:spacing w:after="0" w:line="288" w:lineRule="auto"/>
        <w:jc w:val="both"/>
        <w:rPr>
          <w:rFonts w:ascii="Calibri" w:hAnsi="Calibri" w:cs="Calibri"/>
          <w:sz w:val="22"/>
        </w:rPr>
      </w:pPr>
    </w:p>
    <w:p w14:paraId="6501E909" w14:textId="12B36E73" w:rsidR="00B67387" w:rsidRPr="00754091" w:rsidRDefault="00B67387" w:rsidP="00754091">
      <w:pPr>
        <w:spacing w:after="0" w:line="288" w:lineRule="auto"/>
        <w:jc w:val="both"/>
        <w:rPr>
          <w:rFonts w:ascii="Calibri" w:hAnsi="Calibri" w:cs="Calibri"/>
          <w:b/>
          <w:bCs/>
          <w:i/>
          <w:iCs/>
          <w:sz w:val="22"/>
        </w:rPr>
      </w:pPr>
      <w:r w:rsidRPr="00754091">
        <w:rPr>
          <w:rFonts w:ascii="Calibri" w:hAnsi="Calibri" w:cs="Calibri"/>
          <w:b/>
          <w:bCs/>
          <w:sz w:val="22"/>
        </w:rPr>
        <w:t xml:space="preserve">Dotyczy: postępowania o udzielenie zamówienia publicznego pn. </w:t>
      </w:r>
      <w:r w:rsidRPr="00754091">
        <w:rPr>
          <w:rFonts w:ascii="Calibri" w:hAnsi="Calibri" w:cs="Calibri"/>
          <w:b/>
          <w:bCs/>
          <w:i/>
          <w:iCs/>
          <w:sz w:val="22"/>
        </w:rPr>
        <w:t>Działani</w:t>
      </w:r>
      <w:r w:rsidR="00754091">
        <w:rPr>
          <w:rFonts w:ascii="Calibri" w:hAnsi="Calibri" w:cs="Calibri"/>
          <w:b/>
          <w:bCs/>
          <w:i/>
          <w:iCs/>
          <w:sz w:val="22"/>
        </w:rPr>
        <w:t>e</w:t>
      </w:r>
      <w:r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754091">
        <w:rPr>
          <w:rFonts w:ascii="Calibri" w:hAnsi="Calibri" w:cs="Calibri"/>
          <w:b/>
          <w:bCs/>
          <w:i/>
          <w:iCs/>
          <w:sz w:val="22"/>
        </w:rPr>
        <w:t>3.2</w:t>
      </w:r>
      <w:r w:rsidRPr="00754091">
        <w:rPr>
          <w:rFonts w:ascii="Calibri" w:hAnsi="Calibri" w:cs="Calibri"/>
          <w:b/>
          <w:bCs/>
          <w:i/>
          <w:iCs/>
          <w:sz w:val="22"/>
        </w:rPr>
        <w:t xml:space="preserve"> w projekcie pn. „Apollo. Digitalizacja i udostępnienie zbiorów Muzeum Narodowego w Warszawie” realizowanego z dofinansowaniem z programu Fundusze Europejskie na Rozwój Cyfrowy 2021-2027 w ramach działania 2.3 „Cyfrowa dostępność i ponowne wykorzystanie informacji”.</w:t>
      </w:r>
    </w:p>
    <w:p w14:paraId="058039B5" w14:textId="71075CAF" w:rsidR="003810C2" w:rsidRDefault="003810C2" w:rsidP="003810C2">
      <w:pPr>
        <w:spacing w:after="0" w:line="288" w:lineRule="auto"/>
        <w:jc w:val="both"/>
        <w:rPr>
          <w:rFonts w:ascii="Calibri" w:hAnsi="Calibri" w:cs="Calibri"/>
          <w:sz w:val="22"/>
        </w:rPr>
      </w:pPr>
    </w:p>
    <w:p w14:paraId="1CF87422" w14:textId="1620B772" w:rsidR="007A3AD8" w:rsidRDefault="00CB4FC8">
      <w:pPr>
        <w:spacing w:after="0" w:line="288" w:lineRule="auto"/>
        <w:rPr>
          <w:rFonts w:ascii="Calibri" w:hAnsi="Calibri" w:cs="Calibri"/>
          <w:b/>
          <w:bCs/>
          <w:sz w:val="22"/>
        </w:rPr>
      </w:pPr>
      <w:r w:rsidRPr="00754091">
        <w:rPr>
          <w:rFonts w:ascii="Calibri" w:hAnsi="Calibri" w:cs="Calibri"/>
          <w:b/>
          <w:bCs/>
          <w:sz w:val="22"/>
        </w:rPr>
        <w:t xml:space="preserve">Opis szczegółowy: Działanie </w:t>
      </w:r>
      <w:r w:rsidR="00754091">
        <w:rPr>
          <w:rFonts w:ascii="Calibri" w:hAnsi="Calibri" w:cs="Calibri"/>
          <w:b/>
          <w:bCs/>
          <w:sz w:val="22"/>
        </w:rPr>
        <w:t>3.2</w:t>
      </w:r>
      <w:r w:rsidR="00EA6103">
        <w:rPr>
          <w:rFonts w:ascii="Calibri" w:hAnsi="Calibri" w:cs="Calibri"/>
          <w:b/>
          <w:bCs/>
          <w:sz w:val="22"/>
        </w:rPr>
        <w:t xml:space="preserve"> –</w:t>
      </w:r>
      <w:r w:rsidR="00D95087">
        <w:rPr>
          <w:rFonts w:ascii="Calibri" w:hAnsi="Calibri" w:cs="Calibri"/>
          <w:b/>
          <w:bCs/>
          <w:sz w:val="22"/>
        </w:rPr>
        <w:t xml:space="preserve"> L</w:t>
      </w:r>
      <w:r w:rsidR="00FD6188">
        <w:rPr>
          <w:rFonts w:ascii="Calibri" w:hAnsi="Calibri" w:cs="Calibri"/>
          <w:b/>
          <w:bCs/>
          <w:sz w:val="22"/>
        </w:rPr>
        <w:t>aser do czyszczenia obiektów zabytkowych</w:t>
      </w:r>
    </w:p>
    <w:p w14:paraId="34FA18FC" w14:textId="77777777" w:rsidR="000F08AC" w:rsidRPr="00754091" w:rsidRDefault="000F08AC" w:rsidP="00754091">
      <w:pPr>
        <w:spacing w:after="0" w:line="288" w:lineRule="auto"/>
        <w:rPr>
          <w:rFonts w:ascii="Calibri" w:hAnsi="Calibri" w:cs="Calibri"/>
          <w:b/>
          <w:bCs/>
          <w:sz w:val="22"/>
        </w:rPr>
      </w:pPr>
    </w:p>
    <w:p w14:paraId="48052F1D" w14:textId="5F8F8E8A" w:rsidR="00CB4FC8" w:rsidRDefault="00754091" w:rsidP="00754091">
      <w:pPr>
        <w:spacing w:after="0" w:line="288" w:lineRule="auto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3.2. </w:t>
      </w:r>
      <w:r w:rsidR="00FD6188">
        <w:rPr>
          <w:rFonts w:ascii="Calibri" w:hAnsi="Calibri" w:cs="Calibri"/>
          <w:b/>
          <w:bCs/>
          <w:sz w:val="22"/>
        </w:rPr>
        <w:t>Laser do czyszczenia obiektów zabytkowych</w:t>
      </w:r>
    </w:p>
    <w:p w14:paraId="2A98DF34" w14:textId="4EEF3A90" w:rsidR="00FD6188" w:rsidRPr="00FD6188" w:rsidRDefault="00FD6188" w:rsidP="00FD6188">
      <w:p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 xml:space="preserve">Zakres zamówienia obejmuje dostawę wraz z montażem </w:t>
      </w:r>
      <w:r w:rsidR="0032242D" w:rsidRPr="0032242D">
        <w:rPr>
          <w:rFonts w:ascii="Calibri" w:hAnsi="Calibri" w:cs="Calibri"/>
          <w:b/>
          <w:bCs/>
          <w:sz w:val="22"/>
          <w:u w:val="single"/>
        </w:rPr>
        <w:t xml:space="preserve">1 (jednego) </w:t>
      </w:r>
      <w:r w:rsidRPr="0032242D">
        <w:rPr>
          <w:rFonts w:ascii="Calibri" w:hAnsi="Calibri" w:cs="Calibri"/>
          <w:b/>
          <w:bCs/>
          <w:sz w:val="22"/>
          <w:u w:val="single"/>
        </w:rPr>
        <w:t>mobilnego lasera</w:t>
      </w:r>
      <w:r w:rsidRPr="00FD6188">
        <w:rPr>
          <w:rFonts w:ascii="Calibri" w:hAnsi="Calibri" w:cs="Calibri"/>
          <w:bCs/>
          <w:sz w:val="22"/>
        </w:rPr>
        <w:t xml:space="preserve"> </w:t>
      </w:r>
      <w:r w:rsidR="007B275B">
        <w:rPr>
          <w:rFonts w:ascii="Calibri" w:hAnsi="Calibri" w:cs="Calibri"/>
          <w:bCs/>
          <w:sz w:val="22"/>
        </w:rPr>
        <w:t xml:space="preserve">(dalej: „urządzenie”) </w:t>
      </w:r>
      <w:r w:rsidRPr="00FD6188">
        <w:rPr>
          <w:rFonts w:ascii="Calibri" w:hAnsi="Calibri" w:cs="Calibri"/>
          <w:bCs/>
          <w:sz w:val="22"/>
        </w:rPr>
        <w:t>do czyszczenia obiektów zabytkowych ze zbiorów Muzeum Narodowego w Warszawie, wykonanych z różnych materiałów, w tym m.in. kamienia, stopów metali, drewna, obiektów na papierze:</w:t>
      </w:r>
    </w:p>
    <w:p w14:paraId="31F25F60" w14:textId="77777777" w:rsidR="00FD6188" w:rsidRPr="00FD6188" w:rsidRDefault="00FD6188" w:rsidP="00FD6188">
      <w:pPr>
        <w:numPr>
          <w:ilvl w:val="0"/>
          <w:numId w:val="34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 xml:space="preserve">Laserowy system czyszczący o mocy min. 300W, chłodzony powietrzem, z regulowanym czasem trwania impulsu 20ns-500ns (max. 2.0 </w:t>
      </w:r>
      <w:proofErr w:type="spellStart"/>
      <w:r w:rsidRPr="00FD6188">
        <w:rPr>
          <w:rFonts w:ascii="Calibri" w:hAnsi="Calibri" w:cs="Calibri"/>
          <w:bCs/>
          <w:sz w:val="22"/>
        </w:rPr>
        <w:t>mJ</w:t>
      </w:r>
      <w:proofErr w:type="spellEnd"/>
      <w:r w:rsidRPr="00FD6188">
        <w:rPr>
          <w:rFonts w:ascii="Calibri" w:hAnsi="Calibri" w:cs="Calibri"/>
          <w:bCs/>
          <w:sz w:val="22"/>
        </w:rPr>
        <w:t xml:space="preserve"> na impuls), o długości przewodu nie krótszej niż 450 cm, dwóch soczewkach skanujących i zapasowych szybach ochronnych:</w:t>
      </w:r>
    </w:p>
    <w:p w14:paraId="3A41A4F7" w14:textId="77777777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laser o działaniu bezkontaktowym, powinien umożliwiać pracę na delikatnych powierzchniach lub wrażliwych materiałach,</w:t>
      </w:r>
    </w:p>
    <w:p w14:paraId="03626F53" w14:textId="77777777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wyposażenie w dodatkowe soczewki umożliwiające efektywną pracę na obiektach o mniejszych i większych rozmiarach oraz rozbudowanej formie,</w:t>
      </w:r>
    </w:p>
    <w:p w14:paraId="72558397" w14:textId="77777777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budowa ręcznej głowicy zapewniająca dobre ułożenie w dłoni i pewny chwyt w czasie pracy,</w:t>
      </w:r>
    </w:p>
    <w:p w14:paraId="55A619C9" w14:textId="77777777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napięcie 230 V lub inne zapewniające możliwość korzystania z urządzenia przy standardowym napięciu w gniazdkach elektrycznych w Polsce (zgodne z europejskimi normami bezpieczeństwa),</w:t>
      </w:r>
    </w:p>
    <w:p w14:paraId="60381D71" w14:textId="77777777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możliwość zapisu ustawień w pamięci urządzenia,</w:t>
      </w:r>
    </w:p>
    <w:p w14:paraId="63CE67B1" w14:textId="103FD160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pobór mocy do 3000 W,</w:t>
      </w:r>
    </w:p>
    <w:p w14:paraId="006CE3DF" w14:textId="7B501A20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waga urządzenia max. do 300-400 kg.</w:t>
      </w:r>
    </w:p>
    <w:p w14:paraId="6C6E8B12" w14:textId="77777777" w:rsidR="00FD6188" w:rsidRPr="00FD6188" w:rsidRDefault="00FD6188" w:rsidP="00FD6188">
      <w:p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Przez mobilność urządzenia rozumie się np. wyposażenie urządzenia w kółka lub wózek umożliwiający przewożenie po powierzchniach poziomych.</w:t>
      </w:r>
    </w:p>
    <w:p w14:paraId="67DA200F" w14:textId="77777777" w:rsidR="00FD6188" w:rsidRPr="00FD6188" w:rsidRDefault="00FD6188" w:rsidP="00FD6188">
      <w:pPr>
        <w:numPr>
          <w:ilvl w:val="0"/>
          <w:numId w:val="34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 xml:space="preserve">W zestawie: </w:t>
      </w:r>
    </w:p>
    <w:p w14:paraId="360CC1D5" w14:textId="77777777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dedykowany futerał do przechowywania i transportu elementów urządzenia,</w:t>
      </w:r>
    </w:p>
    <w:p w14:paraId="2274CED0" w14:textId="77777777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przenośny odciąg spalin/pochłaniacz oparów z przedfiltrami do wyłapywania większych cząstek, filtrem HEPA, filtrem węglowym i czujnikami VOC, który można połączyć z ręczną głowicą do pulsacyjnego czyszczenia laserowego,</w:t>
      </w:r>
    </w:p>
    <w:p w14:paraId="762ED182" w14:textId="77777777" w:rsidR="00FD6188" w:rsidRPr="00FD6188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aluminiowa komora wychwytująca opary z krystaliczną szybą,</w:t>
      </w:r>
    </w:p>
    <w:p w14:paraId="456094B7" w14:textId="77777777" w:rsidR="007B275B" w:rsidRDefault="00FD6188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okulary ochronne do lasera (min. 6 szt.)</w:t>
      </w:r>
    </w:p>
    <w:p w14:paraId="7D286128" w14:textId="356602E6" w:rsidR="00FD6188" w:rsidRPr="00AC2F3C" w:rsidRDefault="00315DD7" w:rsidP="00FD6188">
      <w:pPr>
        <w:numPr>
          <w:ilvl w:val="0"/>
          <w:numId w:val="35"/>
        </w:numPr>
        <w:spacing w:after="0" w:line="288" w:lineRule="auto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w</w:t>
      </w:r>
      <w:r w:rsidRPr="00315DD7">
        <w:rPr>
          <w:rFonts w:ascii="Calibri" w:hAnsi="Calibri" w:cs="Calibri"/>
          <w:bCs/>
          <w:sz w:val="22"/>
        </w:rPr>
        <w:t>ózek (opcjonalnie, jeśli urządzenie nie jest wyposażone w kółka)</w:t>
      </w:r>
    </w:p>
    <w:p w14:paraId="11244255" w14:textId="77777777" w:rsidR="00FD6188" w:rsidRPr="00FD6188" w:rsidRDefault="00FD6188" w:rsidP="00FD6188">
      <w:pPr>
        <w:spacing w:after="0" w:line="288" w:lineRule="auto"/>
        <w:rPr>
          <w:rFonts w:ascii="Calibri" w:hAnsi="Calibri" w:cs="Calibri"/>
          <w:bCs/>
          <w:sz w:val="22"/>
        </w:rPr>
      </w:pPr>
    </w:p>
    <w:p w14:paraId="371161AA" w14:textId="77777777" w:rsidR="00FD6188" w:rsidRPr="00FD6188" w:rsidRDefault="00FD6188" w:rsidP="00FD6188">
      <w:p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lastRenderedPageBreak/>
        <w:t>Wszystkie wymienione wyżej elementy zamówienia muszą być ze sobą kompatybilne. Urządzenie musi posiadać wymagane prawem certyfikaty i inne dokumenty, dopuszczające do użytkowania na terenie Polski.</w:t>
      </w:r>
    </w:p>
    <w:p w14:paraId="30DC85BC" w14:textId="03A09143" w:rsidR="00FD6188" w:rsidRPr="00FD6188" w:rsidRDefault="00FD6188" w:rsidP="00FD6188">
      <w:pPr>
        <w:numPr>
          <w:ilvl w:val="0"/>
          <w:numId w:val="34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Gwarancja: minimum 2</w:t>
      </w:r>
      <w:r w:rsidR="00B75AFB">
        <w:rPr>
          <w:rFonts w:ascii="Calibri" w:hAnsi="Calibri" w:cs="Calibri"/>
          <w:bCs/>
          <w:sz w:val="22"/>
        </w:rPr>
        <w:t xml:space="preserve"> lata</w:t>
      </w:r>
    </w:p>
    <w:p w14:paraId="17034202" w14:textId="77777777" w:rsidR="00FD6188" w:rsidRPr="00FD6188" w:rsidRDefault="00FD6188" w:rsidP="00FD6188">
      <w:pPr>
        <w:numPr>
          <w:ilvl w:val="0"/>
          <w:numId w:val="34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Dostęp do autoryzowanego serwisu</w:t>
      </w:r>
    </w:p>
    <w:p w14:paraId="73080FDB" w14:textId="77777777" w:rsidR="00FD6188" w:rsidRPr="00FD6188" w:rsidRDefault="00FD6188" w:rsidP="00FD6188">
      <w:pPr>
        <w:numPr>
          <w:ilvl w:val="0"/>
          <w:numId w:val="34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>Dwudniowe szkolenie z obsługi i metod pracy urządzenia na zróżnicowanych materiałach zabytkowych oraz szkolenie w zakresie bezpieczeństwa i higieny pracy laserem, dla 15 konserwatorów MNW</w:t>
      </w:r>
    </w:p>
    <w:p w14:paraId="17552931" w14:textId="2B0CC1B8" w:rsidR="00FD6188" w:rsidRPr="00FD6188" w:rsidRDefault="00FD6188" w:rsidP="00FD6188">
      <w:pPr>
        <w:numPr>
          <w:ilvl w:val="0"/>
          <w:numId w:val="34"/>
        </w:numPr>
        <w:spacing w:after="0" w:line="288" w:lineRule="auto"/>
        <w:rPr>
          <w:rFonts w:ascii="Calibri" w:hAnsi="Calibri" w:cs="Calibri"/>
          <w:bCs/>
          <w:sz w:val="22"/>
        </w:rPr>
      </w:pPr>
      <w:r w:rsidRPr="00FD6188">
        <w:rPr>
          <w:rFonts w:ascii="Calibri" w:hAnsi="Calibri" w:cs="Calibri"/>
          <w:bCs/>
          <w:sz w:val="22"/>
        </w:rPr>
        <w:t xml:space="preserve">Termin realizacji: do </w:t>
      </w:r>
      <w:r w:rsidR="00315DD7">
        <w:rPr>
          <w:rFonts w:ascii="Calibri" w:hAnsi="Calibri" w:cs="Calibri"/>
          <w:bCs/>
          <w:sz w:val="22"/>
        </w:rPr>
        <w:t>12</w:t>
      </w:r>
      <w:r w:rsidRPr="00FD6188">
        <w:rPr>
          <w:rFonts w:ascii="Calibri" w:hAnsi="Calibri" w:cs="Calibri"/>
          <w:bCs/>
          <w:sz w:val="22"/>
        </w:rPr>
        <w:t xml:space="preserve"> tygodni</w:t>
      </w:r>
    </w:p>
    <w:p w14:paraId="0EFCB370" w14:textId="77777777" w:rsidR="00DF0C5A" w:rsidRPr="000F08AC" w:rsidRDefault="00DF0C5A" w:rsidP="00DF0C5A">
      <w:pPr>
        <w:spacing w:after="0" w:line="288" w:lineRule="auto"/>
        <w:rPr>
          <w:rFonts w:ascii="Calibri" w:hAnsi="Calibri" w:cs="Calibri"/>
          <w:sz w:val="22"/>
        </w:rPr>
      </w:pPr>
    </w:p>
    <w:p w14:paraId="375AED22" w14:textId="77777777" w:rsidR="00DF0C5A" w:rsidRPr="000F08AC" w:rsidRDefault="00DF0C5A" w:rsidP="00DF0C5A">
      <w:pPr>
        <w:spacing w:after="0" w:line="288" w:lineRule="auto"/>
        <w:rPr>
          <w:rFonts w:ascii="Calibri" w:hAnsi="Calibri" w:cs="Calibri"/>
          <w:sz w:val="22"/>
        </w:rPr>
      </w:pPr>
    </w:p>
    <w:p w14:paraId="01449D95" w14:textId="77777777" w:rsidR="00DF0C5A" w:rsidRPr="000F08AC" w:rsidRDefault="00DF0C5A" w:rsidP="00DF0C5A">
      <w:pPr>
        <w:spacing w:after="0" w:line="288" w:lineRule="auto"/>
        <w:rPr>
          <w:rFonts w:ascii="Calibri" w:hAnsi="Calibri" w:cs="Calibri"/>
          <w:sz w:val="22"/>
        </w:rPr>
      </w:pPr>
    </w:p>
    <w:p w14:paraId="30C6D81A" w14:textId="77777777" w:rsidR="00DF0C5A" w:rsidRPr="000F08AC" w:rsidRDefault="00DF0C5A" w:rsidP="00DF0C5A">
      <w:pPr>
        <w:spacing w:after="0" w:line="288" w:lineRule="auto"/>
        <w:rPr>
          <w:rFonts w:ascii="Calibri" w:hAnsi="Calibri" w:cs="Calibri"/>
          <w:sz w:val="22"/>
        </w:rPr>
      </w:pPr>
    </w:p>
    <w:p w14:paraId="48F67204" w14:textId="77777777" w:rsidR="00DF0C5A" w:rsidRPr="000F08AC" w:rsidRDefault="00DF0C5A" w:rsidP="00DF0C5A">
      <w:pPr>
        <w:spacing w:after="0" w:line="288" w:lineRule="auto"/>
        <w:rPr>
          <w:rFonts w:ascii="Calibri" w:hAnsi="Calibri" w:cs="Calibri"/>
          <w:sz w:val="22"/>
        </w:rPr>
      </w:pPr>
    </w:p>
    <w:p w14:paraId="6F4EDF7F" w14:textId="77777777" w:rsidR="00DF0C5A" w:rsidRPr="000F08AC" w:rsidRDefault="00DF0C5A" w:rsidP="00DF0C5A">
      <w:pPr>
        <w:spacing w:after="0" w:line="288" w:lineRule="auto"/>
        <w:rPr>
          <w:rFonts w:ascii="Calibri" w:hAnsi="Calibri" w:cs="Calibri"/>
          <w:sz w:val="22"/>
        </w:rPr>
      </w:pPr>
    </w:p>
    <w:p w14:paraId="2D4CE51F" w14:textId="77777777" w:rsidR="00DF0C5A" w:rsidRPr="00754091" w:rsidRDefault="00DF0C5A" w:rsidP="00754091">
      <w:pPr>
        <w:spacing w:after="0" w:line="288" w:lineRule="auto"/>
        <w:rPr>
          <w:rFonts w:ascii="Calibri" w:hAnsi="Calibri" w:cs="Calibri"/>
          <w:sz w:val="22"/>
        </w:rPr>
      </w:pPr>
    </w:p>
    <w:p w14:paraId="5C58FDE3" w14:textId="77777777" w:rsidR="005C3C0A" w:rsidRPr="00754091" w:rsidRDefault="005C3C0A" w:rsidP="00754091">
      <w:pPr>
        <w:spacing w:after="0" w:line="288" w:lineRule="auto"/>
        <w:rPr>
          <w:rFonts w:ascii="Calibri" w:hAnsi="Calibri" w:cs="Calibri"/>
          <w:sz w:val="22"/>
        </w:rPr>
      </w:pPr>
    </w:p>
    <w:sectPr w:rsidR="005C3C0A" w:rsidRPr="00754091" w:rsidSect="0013515B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6D5D" w14:textId="77777777" w:rsidR="00FB16D8" w:rsidRDefault="00FB16D8" w:rsidP="0013515B">
      <w:pPr>
        <w:spacing w:after="0" w:line="240" w:lineRule="auto"/>
      </w:pPr>
      <w:r>
        <w:separator/>
      </w:r>
    </w:p>
  </w:endnote>
  <w:endnote w:type="continuationSeparator" w:id="0">
    <w:p w14:paraId="5B925012" w14:textId="77777777" w:rsidR="00FB16D8" w:rsidRDefault="00FB16D8" w:rsidP="0013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E54A" w14:textId="77777777" w:rsidR="0013515B" w:rsidRPr="0013515B" w:rsidRDefault="0013515B" w:rsidP="0013515B">
    <w:pPr>
      <w:pStyle w:val="Stopka"/>
      <w:ind w:right="-141"/>
      <w:rPr>
        <w:rFonts w:asciiTheme="minorHAnsi" w:hAnsiTheme="minorHAnsi" w:cstheme="minorHAnsi"/>
        <w:sz w:val="20"/>
        <w:szCs w:val="20"/>
      </w:rPr>
    </w:pPr>
    <w:r w:rsidRPr="0013515B">
      <w:rPr>
        <w:rFonts w:asciiTheme="minorHAnsi" w:hAnsiTheme="minorHAnsi" w:cstheme="minorHAnsi"/>
        <w:sz w:val="20"/>
        <w:szCs w:val="20"/>
      </w:rPr>
      <w:t xml:space="preserve">Dotyczy projektu pn. „Apollo. Digitalizacja i udostępnienie zbiorów Muzeum Narodowego w Warszawie” realizowanego z dofinansowaniem z </w:t>
    </w:r>
    <w:r>
      <w:rPr>
        <w:rFonts w:asciiTheme="minorHAnsi" w:hAnsiTheme="minorHAnsi" w:cstheme="minorHAnsi"/>
        <w:sz w:val="20"/>
        <w:szCs w:val="20"/>
      </w:rPr>
      <w:t>p</w:t>
    </w:r>
    <w:r w:rsidRPr="0013515B">
      <w:rPr>
        <w:rFonts w:asciiTheme="minorHAnsi" w:hAnsiTheme="minorHAnsi" w:cstheme="minorHAnsi"/>
        <w:sz w:val="20"/>
        <w:szCs w:val="20"/>
      </w:rPr>
      <w:t>rogramu Fundusze Europejskie na Rozwój Cyfrowy 2021-2027 w ramach działania 2.3 „Cyfrowa dostępność i ponowne wykorzystanie informacji”.</w:t>
    </w:r>
  </w:p>
  <w:p w14:paraId="19C9162F" w14:textId="77777777" w:rsidR="0013515B" w:rsidRPr="00404E5E" w:rsidRDefault="00FB16D8" w:rsidP="00404E5E">
    <w:pPr>
      <w:pStyle w:val="Stopka"/>
      <w:jc w:val="right"/>
      <w:rPr>
        <w:rFonts w:asciiTheme="minorHAnsi" w:hAnsiTheme="minorHAnsi" w:cstheme="minorHAnsi"/>
        <w:sz w:val="20"/>
        <w:szCs w:val="20"/>
      </w:rPr>
    </w:pPr>
    <w:sdt>
      <w:sdtPr>
        <w:rPr>
          <w:rFonts w:asciiTheme="minorHAnsi" w:hAnsiTheme="minorHAnsi" w:cstheme="minorHAnsi"/>
          <w:sz w:val="20"/>
          <w:szCs w:val="20"/>
        </w:rPr>
        <w:id w:val="60169680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3515B" w:rsidRPr="0013515B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3515B" w:rsidRPr="0013515B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E13E" w14:textId="77777777" w:rsidR="00FB16D8" w:rsidRDefault="00FB16D8" w:rsidP="0013515B">
      <w:pPr>
        <w:spacing w:after="0" w:line="240" w:lineRule="auto"/>
      </w:pPr>
      <w:r>
        <w:separator/>
      </w:r>
    </w:p>
  </w:footnote>
  <w:footnote w:type="continuationSeparator" w:id="0">
    <w:p w14:paraId="5971B856" w14:textId="77777777" w:rsidR="00FB16D8" w:rsidRDefault="00FB16D8" w:rsidP="00135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B821A" w14:textId="77777777" w:rsidR="0013515B" w:rsidRDefault="00471809" w:rsidP="00C87901">
    <w:pPr>
      <w:pStyle w:val="Nagwek"/>
      <w:ind w:left="-993"/>
      <w:jc w:val="center"/>
    </w:pPr>
    <w:r>
      <w:rPr>
        <w:noProof/>
      </w:rPr>
      <w:drawing>
        <wp:inline distT="0" distB="0" distL="0" distR="0" wp14:anchorId="75062CFC" wp14:editId="08F8B6EA">
          <wp:extent cx="7020000" cy="68760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e_logotypy_belka_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0" cy="68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7DA6"/>
    <w:multiLevelType w:val="hybridMultilevel"/>
    <w:tmpl w:val="9D32F3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73537"/>
    <w:multiLevelType w:val="hybridMultilevel"/>
    <w:tmpl w:val="09A0B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20D17"/>
    <w:multiLevelType w:val="hybridMultilevel"/>
    <w:tmpl w:val="A51EDB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6389"/>
    <w:multiLevelType w:val="hybridMultilevel"/>
    <w:tmpl w:val="A7447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52C31"/>
    <w:multiLevelType w:val="multilevel"/>
    <w:tmpl w:val="15C6A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864516"/>
    <w:multiLevelType w:val="hybridMultilevel"/>
    <w:tmpl w:val="2A021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B74BDA4">
      <w:numFmt w:val="bullet"/>
      <w:lvlText w:val="•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70E6F"/>
    <w:multiLevelType w:val="hybridMultilevel"/>
    <w:tmpl w:val="E51A9490"/>
    <w:lvl w:ilvl="0" w:tplc="BFFA57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6F0A94"/>
    <w:multiLevelType w:val="hybridMultilevel"/>
    <w:tmpl w:val="09A0B3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C3927"/>
    <w:multiLevelType w:val="hybridMultilevel"/>
    <w:tmpl w:val="65E09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DA97856"/>
    <w:multiLevelType w:val="multilevel"/>
    <w:tmpl w:val="78BAD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CA7195"/>
    <w:multiLevelType w:val="multilevel"/>
    <w:tmpl w:val="48B4B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EC132F"/>
    <w:multiLevelType w:val="multilevel"/>
    <w:tmpl w:val="4B70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91414D"/>
    <w:multiLevelType w:val="multilevel"/>
    <w:tmpl w:val="B5C60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6C4E82"/>
    <w:multiLevelType w:val="multilevel"/>
    <w:tmpl w:val="26088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0C64E6"/>
    <w:multiLevelType w:val="hybridMultilevel"/>
    <w:tmpl w:val="35DCAD20"/>
    <w:lvl w:ilvl="0" w:tplc="DD98B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51EA3"/>
    <w:multiLevelType w:val="multilevel"/>
    <w:tmpl w:val="15D6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C47919"/>
    <w:multiLevelType w:val="hybridMultilevel"/>
    <w:tmpl w:val="0E206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702DF"/>
    <w:multiLevelType w:val="multilevel"/>
    <w:tmpl w:val="8A08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896A97"/>
    <w:multiLevelType w:val="multilevel"/>
    <w:tmpl w:val="C3F05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27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CB2E91"/>
    <w:multiLevelType w:val="multilevel"/>
    <w:tmpl w:val="4630F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BF7AA7"/>
    <w:multiLevelType w:val="hybridMultilevel"/>
    <w:tmpl w:val="499A21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693DED"/>
    <w:multiLevelType w:val="multilevel"/>
    <w:tmpl w:val="B6045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235F59"/>
    <w:multiLevelType w:val="multilevel"/>
    <w:tmpl w:val="296C8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A55A79"/>
    <w:multiLevelType w:val="multilevel"/>
    <w:tmpl w:val="C3F05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27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8A49BC"/>
    <w:multiLevelType w:val="hybridMultilevel"/>
    <w:tmpl w:val="6D06E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D6E73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526D73"/>
    <w:multiLevelType w:val="hybridMultilevel"/>
    <w:tmpl w:val="3BF80E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6B08FC"/>
    <w:multiLevelType w:val="multilevel"/>
    <w:tmpl w:val="A36C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BF5FA5"/>
    <w:multiLevelType w:val="multilevel"/>
    <w:tmpl w:val="18F0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780D74"/>
    <w:multiLevelType w:val="multilevel"/>
    <w:tmpl w:val="2E968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4262024">
    <w:abstractNumId w:val="10"/>
  </w:num>
  <w:num w:numId="2" w16cid:durableId="1735858198">
    <w:abstractNumId w:val="29"/>
  </w:num>
  <w:num w:numId="3" w16cid:durableId="60566677">
    <w:abstractNumId w:val="12"/>
  </w:num>
  <w:num w:numId="4" w16cid:durableId="936330711">
    <w:abstractNumId w:val="7"/>
  </w:num>
  <w:num w:numId="5" w16cid:durableId="1920292319">
    <w:abstractNumId w:val="28"/>
  </w:num>
  <w:num w:numId="6" w16cid:durableId="1993287379">
    <w:abstractNumId w:val="17"/>
  </w:num>
  <w:num w:numId="7" w16cid:durableId="1146775301">
    <w:abstractNumId w:val="3"/>
  </w:num>
  <w:num w:numId="8" w16cid:durableId="1201674782">
    <w:abstractNumId w:val="19"/>
  </w:num>
  <w:num w:numId="9" w16cid:durableId="1352873156">
    <w:abstractNumId w:val="25"/>
  </w:num>
  <w:num w:numId="10" w16cid:durableId="1156067795">
    <w:abstractNumId w:val="31"/>
  </w:num>
  <w:num w:numId="11" w16cid:durableId="1932619560">
    <w:abstractNumId w:val="15"/>
  </w:num>
  <w:num w:numId="12" w16cid:durableId="1914508754">
    <w:abstractNumId w:val="20"/>
  </w:num>
  <w:num w:numId="13" w16cid:durableId="1656447553">
    <w:abstractNumId w:val="18"/>
  </w:num>
  <w:num w:numId="14" w16cid:durableId="1505171239">
    <w:abstractNumId w:val="22"/>
  </w:num>
  <w:num w:numId="15" w16cid:durableId="1346249891">
    <w:abstractNumId w:val="33"/>
  </w:num>
  <w:num w:numId="16" w16cid:durableId="1847481880">
    <w:abstractNumId w:val="4"/>
  </w:num>
  <w:num w:numId="17" w16cid:durableId="1265916123">
    <w:abstractNumId w:val="24"/>
  </w:num>
  <w:num w:numId="18" w16cid:durableId="1171944867">
    <w:abstractNumId w:val="14"/>
  </w:num>
  <w:num w:numId="19" w16cid:durableId="1141577082">
    <w:abstractNumId w:val="13"/>
  </w:num>
  <w:num w:numId="20" w16cid:durableId="71706642">
    <w:abstractNumId w:val="26"/>
  </w:num>
  <w:num w:numId="21" w16cid:durableId="28460229">
    <w:abstractNumId w:val="32"/>
  </w:num>
  <w:num w:numId="22" w16cid:durableId="1487211570">
    <w:abstractNumId w:val="16"/>
  </w:num>
  <w:num w:numId="23" w16cid:durableId="1393196765">
    <w:abstractNumId w:val="11"/>
  </w:num>
  <w:num w:numId="24" w16cid:durableId="552541056">
    <w:abstractNumId w:val="9"/>
  </w:num>
  <w:num w:numId="25" w16cid:durableId="1913079162">
    <w:abstractNumId w:val="27"/>
  </w:num>
  <w:num w:numId="26" w16cid:durableId="1002902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78685070">
    <w:abstractNumId w:val="1"/>
  </w:num>
  <w:num w:numId="28" w16cid:durableId="1483037890">
    <w:abstractNumId w:val="8"/>
  </w:num>
  <w:num w:numId="29" w16cid:durableId="1846045883">
    <w:abstractNumId w:val="5"/>
  </w:num>
  <w:num w:numId="30" w16cid:durableId="1204321043">
    <w:abstractNumId w:val="0"/>
  </w:num>
  <w:num w:numId="31" w16cid:durableId="508182341">
    <w:abstractNumId w:val="2"/>
  </w:num>
  <w:num w:numId="32" w16cid:durableId="1822504350">
    <w:abstractNumId w:val="21"/>
  </w:num>
  <w:num w:numId="33" w16cid:durableId="424302303">
    <w:abstractNumId w:val="23"/>
  </w:num>
  <w:num w:numId="34" w16cid:durableId="678310515">
    <w:abstractNumId w:val="30"/>
  </w:num>
  <w:num w:numId="35" w16cid:durableId="1985157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15B"/>
    <w:rsid w:val="00002693"/>
    <w:rsid w:val="00016D84"/>
    <w:rsid w:val="00035C05"/>
    <w:rsid w:val="000370DF"/>
    <w:rsid w:val="0006615C"/>
    <w:rsid w:val="000B0FBF"/>
    <w:rsid w:val="000B12EE"/>
    <w:rsid w:val="000C2611"/>
    <w:rsid w:val="000D3A0A"/>
    <w:rsid w:val="000F08AC"/>
    <w:rsid w:val="0012456B"/>
    <w:rsid w:val="0013515B"/>
    <w:rsid w:val="001459FF"/>
    <w:rsid w:val="00174470"/>
    <w:rsid w:val="00177D61"/>
    <w:rsid w:val="00183A22"/>
    <w:rsid w:val="001907C6"/>
    <w:rsid w:val="001C3603"/>
    <w:rsid w:val="001C5FAB"/>
    <w:rsid w:val="001D0395"/>
    <w:rsid w:val="00221399"/>
    <w:rsid w:val="00227CBE"/>
    <w:rsid w:val="00274BC8"/>
    <w:rsid w:val="00315DD7"/>
    <w:rsid w:val="0032242D"/>
    <w:rsid w:val="00332778"/>
    <w:rsid w:val="003644BB"/>
    <w:rsid w:val="003810C2"/>
    <w:rsid w:val="003A3242"/>
    <w:rsid w:val="003C74A1"/>
    <w:rsid w:val="003D459A"/>
    <w:rsid w:val="004026B6"/>
    <w:rsid w:val="00404E5E"/>
    <w:rsid w:val="0040651D"/>
    <w:rsid w:val="00420056"/>
    <w:rsid w:val="00471809"/>
    <w:rsid w:val="004872A8"/>
    <w:rsid w:val="004966F1"/>
    <w:rsid w:val="004F31CE"/>
    <w:rsid w:val="004F5BB9"/>
    <w:rsid w:val="00514F87"/>
    <w:rsid w:val="0055410D"/>
    <w:rsid w:val="005624B6"/>
    <w:rsid w:val="0057276A"/>
    <w:rsid w:val="005A5676"/>
    <w:rsid w:val="005B26CA"/>
    <w:rsid w:val="005B3234"/>
    <w:rsid w:val="005C3C0A"/>
    <w:rsid w:val="005C6323"/>
    <w:rsid w:val="005D28DD"/>
    <w:rsid w:val="005D75BB"/>
    <w:rsid w:val="005E3B32"/>
    <w:rsid w:val="005E4F68"/>
    <w:rsid w:val="00622C26"/>
    <w:rsid w:val="006307CD"/>
    <w:rsid w:val="006E5B3D"/>
    <w:rsid w:val="00700A5C"/>
    <w:rsid w:val="00720C6F"/>
    <w:rsid w:val="00736FAE"/>
    <w:rsid w:val="00747A3F"/>
    <w:rsid w:val="0075356F"/>
    <w:rsid w:val="00754091"/>
    <w:rsid w:val="007823D1"/>
    <w:rsid w:val="007879F4"/>
    <w:rsid w:val="007924B2"/>
    <w:rsid w:val="007A3612"/>
    <w:rsid w:val="007A3AD8"/>
    <w:rsid w:val="007B275B"/>
    <w:rsid w:val="007D37E7"/>
    <w:rsid w:val="007E609F"/>
    <w:rsid w:val="007F0AE3"/>
    <w:rsid w:val="00806146"/>
    <w:rsid w:val="00815ACF"/>
    <w:rsid w:val="00824DB3"/>
    <w:rsid w:val="00843866"/>
    <w:rsid w:val="00853023"/>
    <w:rsid w:val="00871019"/>
    <w:rsid w:val="0088131F"/>
    <w:rsid w:val="00896FCD"/>
    <w:rsid w:val="008A7389"/>
    <w:rsid w:val="008A7919"/>
    <w:rsid w:val="0090553D"/>
    <w:rsid w:val="0090742B"/>
    <w:rsid w:val="0091079E"/>
    <w:rsid w:val="0091720A"/>
    <w:rsid w:val="00923E76"/>
    <w:rsid w:val="009431BC"/>
    <w:rsid w:val="00955A12"/>
    <w:rsid w:val="0097247D"/>
    <w:rsid w:val="009A18B1"/>
    <w:rsid w:val="009C38E0"/>
    <w:rsid w:val="009E0B36"/>
    <w:rsid w:val="009F397A"/>
    <w:rsid w:val="00A0018F"/>
    <w:rsid w:val="00A30076"/>
    <w:rsid w:val="00A4301F"/>
    <w:rsid w:val="00A44E11"/>
    <w:rsid w:val="00A821F2"/>
    <w:rsid w:val="00A903F6"/>
    <w:rsid w:val="00A97CB5"/>
    <w:rsid w:val="00AB47B7"/>
    <w:rsid w:val="00AB6DBA"/>
    <w:rsid w:val="00AC2F3C"/>
    <w:rsid w:val="00AC487A"/>
    <w:rsid w:val="00AF55B8"/>
    <w:rsid w:val="00B03C37"/>
    <w:rsid w:val="00B21E6D"/>
    <w:rsid w:val="00B27BBB"/>
    <w:rsid w:val="00B41ABD"/>
    <w:rsid w:val="00B60370"/>
    <w:rsid w:val="00B67387"/>
    <w:rsid w:val="00B75AFB"/>
    <w:rsid w:val="00B81912"/>
    <w:rsid w:val="00B8735E"/>
    <w:rsid w:val="00B92957"/>
    <w:rsid w:val="00BA418A"/>
    <w:rsid w:val="00BB0F5D"/>
    <w:rsid w:val="00BD2652"/>
    <w:rsid w:val="00C12025"/>
    <w:rsid w:val="00C20ED1"/>
    <w:rsid w:val="00C40C7B"/>
    <w:rsid w:val="00C620EF"/>
    <w:rsid w:val="00C87901"/>
    <w:rsid w:val="00C9275C"/>
    <w:rsid w:val="00CB4FC8"/>
    <w:rsid w:val="00CD1008"/>
    <w:rsid w:val="00CD5919"/>
    <w:rsid w:val="00CE0090"/>
    <w:rsid w:val="00D06F64"/>
    <w:rsid w:val="00D12FB6"/>
    <w:rsid w:val="00D704E1"/>
    <w:rsid w:val="00D84E94"/>
    <w:rsid w:val="00D91A7D"/>
    <w:rsid w:val="00D95087"/>
    <w:rsid w:val="00D958BB"/>
    <w:rsid w:val="00DF0C5A"/>
    <w:rsid w:val="00DF2FD3"/>
    <w:rsid w:val="00E20D98"/>
    <w:rsid w:val="00E23895"/>
    <w:rsid w:val="00E331FD"/>
    <w:rsid w:val="00E644C6"/>
    <w:rsid w:val="00E71D13"/>
    <w:rsid w:val="00E7698B"/>
    <w:rsid w:val="00EA6103"/>
    <w:rsid w:val="00EE2D52"/>
    <w:rsid w:val="00EF2FD3"/>
    <w:rsid w:val="00F15EF4"/>
    <w:rsid w:val="00F76506"/>
    <w:rsid w:val="00F96424"/>
    <w:rsid w:val="00FB16D8"/>
    <w:rsid w:val="00FB3D94"/>
    <w:rsid w:val="00FD6188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183D4"/>
  <w15:chartTrackingRefBased/>
  <w15:docId w15:val="{716277DA-CB90-46FE-9ED7-326146BF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F87"/>
    <w:rPr>
      <w:rFonts w:ascii="Georgia" w:hAnsi="Georgi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515B"/>
  </w:style>
  <w:style w:type="paragraph" w:styleId="Stopka">
    <w:name w:val="footer"/>
    <w:basedOn w:val="Normalny"/>
    <w:link w:val="StopkaZnak"/>
    <w:uiPriority w:val="99"/>
    <w:unhideWhenUsed/>
    <w:rsid w:val="0013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515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B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4BC8"/>
    <w:rPr>
      <w:rFonts w:ascii="Georgia" w:hAnsi="Georgi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4BC8"/>
    <w:rPr>
      <w:vertAlign w:val="superscript"/>
    </w:rPr>
  </w:style>
  <w:style w:type="paragraph" w:customStyle="1" w:styleId="Standard">
    <w:name w:val="Standard"/>
    <w:qFormat/>
    <w:rsid w:val="00AC487A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table" w:styleId="Tabelasiatki4">
    <w:name w:val="Grid Table 4"/>
    <w:basedOn w:val="Standardowy"/>
    <w:uiPriority w:val="49"/>
    <w:rsid w:val="00AC487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kapitzlist">
    <w:name w:val="List Paragraph"/>
    <w:basedOn w:val="Normalny"/>
    <w:link w:val="AkapitzlistZnak"/>
    <w:uiPriority w:val="34"/>
    <w:qFormat/>
    <w:rsid w:val="003D459A"/>
    <w:pPr>
      <w:spacing w:line="278" w:lineRule="auto"/>
      <w:ind w:left="720"/>
      <w:contextualSpacing/>
    </w:pPr>
    <w:rPr>
      <w:rFonts w:asciiTheme="minorHAnsi" w:eastAsiaTheme="minorEastAsia" w:hAnsiTheme="minorHAnsi"/>
      <w:kern w:val="2"/>
      <w:szCs w:val="24"/>
      <w:lang w:val="en-US" w:eastAsia="zh-CN"/>
      <w14:ligatures w14:val="standardContextual"/>
    </w:rPr>
  </w:style>
  <w:style w:type="character" w:customStyle="1" w:styleId="AkapitzlistZnak">
    <w:name w:val="Akapit z listą Znak"/>
    <w:link w:val="Akapitzlist"/>
    <w:uiPriority w:val="34"/>
    <w:rsid w:val="003D459A"/>
    <w:rPr>
      <w:rFonts w:eastAsiaTheme="minorEastAsia"/>
      <w:kern w:val="2"/>
      <w:sz w:val="24"/>
      <w:szCs w:val="24"/>
      <w:lang w:val="en-US" w:eastAsia="zh-CN"/>
      <w14:ligatures w14:val="standardContextual"/>
    </w:rPr>
  </w:style>
  <w:style w:type="paragraph" w:styleId="Poprawka">
    <w:name w:val="Revision"/>
    <w:hidden/>
    <w:uiPriority w:val="99"/>
    <w:semiHidden/>
    <w:rsid w:val="00B81912"/>
    <w:pPr>
      <w:spacing w:after="0" w:line="240" w:lineRule="auto"/>
    </w:pPr>
    <w:rPr>
      <w:rFonts w:ascii="Georgia" w:hAnsi="Georgi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1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19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1912"/>
    <w:rPr>
      <w:rFonts w:ascii="Georgia" w:hAnsi="Georg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1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1912"/>
    <w:rPr>
      <w:rFonts w:ascii="Georgia" w:hAnsi="Georgia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704E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04E1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39"/>
    <w:rsid w:val="00DF0C5A"/>
    <w:pPr>
      <w:spacing w:after="0" w:line="240" w:lineRule="auto"/>
    </w:pPr>
    <w:rPr>
      <w:rFonts w:ascii="Calibri" w:eastAsia="PMingLiU" w:hAnsi="Calibri" w:cs="Arial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F0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27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Narodowe Warszawa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Machowski</dc:creator>
  <cp:keywords/>
  <dc:description/>
  <cp:lastModifiedBy>Mikołaj Machowski</cp:lastModifiedBy>
  <cp:revision>11</cp:revision>
  <dcterms:created xsi:type="dcterms:W3CDTF">2026-01-21T09:14:00Z</dcterms:created>
  <dcterms:modified xsi:type="dcterms:W3CDTF">2026-04-17T08:44:00Z</dcterms:modified>
</cp:coreProperties>
</file>